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 xml:space="preserve">Приложение № </w:t>
      </w:r>
      <w:r w:rsidR="00E40787">
        <w:t>1.13</w:t>
      </w:r>
    </w:p>
    <w:p w:rsidR="00CB3F27" w:rsidRDefault="00CB3F27" w:rsidP="00CB3F27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>к Приказу № 2</w:t>
      </w:r>
      <w:r w:rsidR="00E40787">
        <w:t>1</w:t>
      </w:r>
      <w:r>
        <w:t xml:space="preserve">-1/2 от </w:t>
      </w:r>
      <w:r w:rsidR="00E40787">
        <w:t>04</w:t>
      </w:r>
      <w:r>
        <w:t>.02.201</w:t>
      </w:r>
      <w:r w:rsidR="00E40787">
        <w:t>9</w:t>
      </w:r>
    </w:p>
    <w:p w:rsidR="00CB3F27" w:rsidRPr="00232D6B" w:rsidRDefault="00CB3F27" w:rsidP="00CB3F27">
      <w:pPr>
        <w:pStyle w:val="a5"/>
        <w:ind w:left="11240"/>
      </w:pPr>
    </w:p>
    <w:p w:rsidR="00CB3F27" w:rsidRPr="00BD76FD" w:rsidRDefault="00CB3F27" w:rsidP="00CB3F27">
      <w:pPr>
        <w:pStyle w:val="110"/>
        <w:keepNext/>
        <w:keepLines/>
        <w:shd w:val="clear" w:color="auto" w:fill="auto"/>
        <w:spacing w:before="0" w:after="493" w:line="230" w:lineRule="exact"/>
        <w:ind w:right="60"/>
        <w:rPr>
          <w:sz w:val="28"/>
          <w:szCs w:val="28"/>
        </w:rPr>
      </w:pPr>
      <w:bookmarkStart w:id="0" w:name="bookmark0"/>
      <w:r w:rsidRPr="00BD76FD">
        <w:rPr>
          <w:sz w:val="28"/>
          <w:szCs w:val="28"/>
        </w:rPr>
        <w:t xml:space="preserve">ПАСПОРТ УСЛУГИ (ПРОЦЕССА) </w:t>
      </w:r>
      <w:bookmarkEnd w:id="0"/>
      <w:r>
        <w:rPr>
          <w:sz w:val="28"/>
          <w:szCs w:val="28"/>
        </w:rPr>
        <w:t>МУП «ГОРЭЛЕКТРОСЕТЬ»</w:t>
      </w:r>
    </w:p>
    <w:p w:rsidR="00CB3F27" w:rsidRPr="00CB3F27" w:rsidRDefault="00312D46" w:rsidP="00AD344C">
      <w:pPr>
        <w:pStyle w:val="110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>
        <w:rPr>
          <w:rStyle w:val="13"/>
          <w:b/>
          <w:sz w:val="28"/>
          <w:szCs w:val="28"/>
        </w:rPr>
        <w:t>Снятие контрольных показаний</w:t>
      </w:r>
      <w:r w:rsidR="00A6283B">
        <w:rPr>
          <w:rStyle w:val="13"/>
          <w:b/>
          <w:sz w:val="28"/>
          <w:szCs w:val="28"/>
        </w:rPr>
        <w:t xml:space="preserve"> прибор</w:t>
      </w:r>
      <w:r>
        <w:rPr>
          <w:rStyle w:val="13"/>
          <w:b/>
          <w:sz w:val="28"/>
          <w:szCs w:val="28"/>
        </w:rPr>
        <w:t>ов</w:t>
      </w:r>
      <w:r w:rsidR="00A6283B">
        <w:rPr>
          <w:rStyle w:val="13"/>
          <w:b/>
          <w:sz w:val="28"/>
          <w:szCs w:val="28"/>
        </w:rPr>
        <w:t xml:space="preserve"> учета</w:t>
      </w:r>
    </w:p>
    <w:p w:rsidR="00CB3F27" w:rsidRPr="00CB3F27" w:rsidRDefault="00CB3F27" w:rsidP="00CB3F27">
      <w:pPr>
        <w:pStyle w:val="a5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C34DB4" w:rsidRPr="00FB5676" w:rsidRDefault="00C34DB4" w:rsidP="00C34DB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Круг заявителей</w:t>
      </w:r>
      <w:r w:rsidRPr="00A91646">
        <w:rPr>
          <w:rFonts w:ascii="Times New Roman" w:eastAsia="Calibri" w:hAnsi="Times New Roman" w:cs="Times New Roman"/>
          <w:b/>
          <w:lang w:eastAsia="en-US"/>
        </w:rPr>
        <w:t>:</w:t>
      </w:r>
      <w:r w:rsidRPr="00A91646">
        <w:rPr>
          <w:rFonts w:ascii="Times New Roman" w:eastAsia="Calibri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A91646">
        <w:rPr>
          <w:rFonts w:ascii="Times New Roman" w:eastAsia="Calibri" w:hAnsi="Times New Roman" w:cs="Times New Roman"/>
          <w:lang w:eastAsia="en-US"/>
        </w:rPr>
        <w:t>: отсутствует.</w:t>
      </w:r>
    </w:p>
    <w:p w:rsidR="005B2A25" w:rsidRPr="00A9164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Условия оказания услуги (процесса</w:t>
      </w:r>
      <w:r w:rsidRPr="00A91646">
        <w:rPr>
          <w:rFonts w:ascii="Times New Roman" w:eastAsia="Calibri" w:hAnsi="Times New Roman" w:cs="Times New Roman"/>
          <w:u w:val="single"/>
          <w:lang w:eastAsia="en-US"/>
        </w:rPr>
        <w:t>)</w:t>
      </w:r>
      <w:r w:rsidRPr="00A91646">
        <w:rPr>
          <w:rFonts w:ascii="Times New Roman" w:eastAsia="Calibri" w:hAnsi="Times New Roman" w:cs="Times New Roman"/>
          <w:lang w:eastAsia="en-US"/>
        </w:rPr>
        <w:t xml:space="preserve">: </w:t>
      </w:r>
      <w:r w:rsidR="00E3552B" w:rsidRPr="00A91646">
        <w:rPr>
          <w:rFonts w:ascii="Times New Roman" w:hAnsi="Times New Roman" w:cs="Times New Roman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учета.</w:t>
      </w:r>
    </w:p>
    <w:p w:rsidR="00FB5676" w:rsidRPr="00A91646" w:rsidRDefault="00735D02" w:rsidP="00FB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A916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91646" w:rsidRPr="00A91646">
        <w:rPr>
          <w:rFonts w:ascii="Times New Roman" w:hAnsi="Times New Roman" w:cs="Times New Roman"/>
        </w:rPr>
        <w:t>проверка правильности снятия показания расчетных приборов учета (контрольное снятие показаний).</w:t>
      </w:r>
    </w:p>
    <w:p w:rsidR="00735D02" w:rsidRPr="00A91646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91646">
        <w:rPr>
          <w:rFonts w:ascii="Times New Roman" w:eastAsia="Calibri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735D02" w:rsidRPr="00F35009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B3F27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словия этапа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AD344C" w:rsidRDefault="00AD67AD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AD344C">
              <w:rPr>
                <w:rFonts w:ascii="Times New Roman" w:eastAsia="Calibri" w:hAnsi="Times New Roman" w:cs="Times New Roman"/>
                <w:b/>
                <w:lang w:eastAsia="en-US"/>
              </w:rPr>
              <w:t>С</w:t>
            </w:r>
            <w:r w:rsidR="00CB3F27" w:rsidRPr="00CB3F27">
              <w:rPr>
                <w:rFonts w:ascii="Times New Roman" w:eastAsia="Calibri" w:hAnsi="Times New Roman" w:cs="Times New Roman"/>
                <w:b/>
                <w:lang w:eastAsia="en-US"/>
              </w:rPr>
              <w:t>одержание</w:t>
            </w:r>
          </w:p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375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Ссылка на нормативн</w:t>
            </w:r>
            <w:r w:rsidR="00537587">
              <w:rPr>
                <w:rFonts w:ascii="Times New Roman" w:eastAsia="Calibri" w:hAnsi="Times New Roman" w:cs="Times New Roman"/>
                <w:b/>
                <w:lang w:eastAsia="en-US"/>
              </w:rPr>
              <w:t>о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правовой акт</w:t>
            </w: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9F4690" w:rsidRDefault="009F4690" w:rsidP="00960E9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F4690">
              <w:rPr>
                <w:rFonts w:ascii="Times New Roman" w:hAnsi="Times New Roman" w:cs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9F4690" w:rsidRDefault="009F4690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F4690">
              <w:rPr>
                <w:rFonts w:ascii="Times New Roman" w:hAnsi="Times New Roman" w:cs="Times New Roman"/>
              </w:rPr>
              <w:t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735D02" w:rsidP="00F0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F00A0E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49" w:rsidRDefault="002F142B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CB3F27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9F4690">
              <w:rPr>
                <w:rFonts w:ascii="Times New Roman" w:eastAsia="Calibri" w:hAnsi="Times New Roman" w:cs="Times New Roman"/>
                <w:lang w:eastAsia="en-US"/>
              </w:rPr>
              <w:t>69</w:t>
            </w:r>
            <w:r w:rsidR="008E784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C35F9">
              <w:rPr>
                <w:rFonts w:ascii="Times New Roman" w:eastAsia="Calibri" w:hAnsi="Times New Roman" w:cs="Times New Roman"/>
                <w:lang w:eastAsia="en-US"/>
              </w:rPr>
              <w:t>Основных положений функционирования розничных рынков электрической энергии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AD344C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 w:rsidR="00960E9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1126EA" w:rsidTr="00F14FC4">
        <w:trPr>
          <w:trHeight w:val="84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126EA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126EA" w:rsidRDefault="00CA31C2" w:rsidP="00CA31C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t>Доведение план-</w:t>
            </w:r>
            <w:r w:rsidRPr="001126EA">
              <w:rPr>
                <w:rFonts w:ascii="Times New Roman" w:hAnsi="Times New Roman" w:cs="Times New Roman"/>
              </w:rPr>
              <w:t xml:space="preserve"> графика проведения контрольного снятия показаний до сведения гарантирующего поставщика (</w:t>
            </w:r>
            <w:proofErr w:type="spellStart"/>
            <w:r w:rsidRPr="001126EA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1126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6EA">
              <w:rPr>
                <w:rFonts w:ascii="Times New Roman" w:hAnsi="Times New Roman" w:cs="Times New Roman"/>
              </w:rPr>
              <w:lastRenderedPageBreak/>
              <w:t>энергоснабжающей</w:t>
            </w:r>
            <w:proofErr w:type="spellEnd"/>
            <w:r w:rsidRPr="001126EA">
              <w:rPr>
                <w:rFonts w:ascii="Times New Roman" w:hAnsi="Times New Roman" w:cs="Times New Roman"/>
              </w:rPr>
              <w:t xml:space="preserve"> организации)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97" w:rsidRPr="001126EA" w:rsidRDefault="001126EA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hAnsi="Times New Roman" w:cs="Times New Roman"/>
              </w:rPr>
              <w:lastRenderedPageBreak/>
              <w:t xml:space="preserve">План-график доводится до </w:t>
            </w:r>
            <w:r w:rsidR="00CA31C2" w:rsidRPr="001126EA">
              <w:rPr>
                <w:rFonts w:ascii="Times New Roman" w:hAnsi="Times New Roman" w:cs="Times New Roman"/>
              </w:rPr>
              <w:t>сведения гарантирующего поставщика (</w:t>
            </w:r>
            <w:proofErr w:type="spellStart"/>
            <w:r w:rsidR="00CA31C2" w:rsidRPr="001126EA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="00CA31C2" w:rsidRPr="001126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31C2" w:rsidRPr="001126EA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="00CA31C2" w:rsidRPr="001126EA">
              <w:rPr>
                <w:rFonts w:ascii="Times New Roman" w:hAnsi="Times New Roman" w:cs="Times New Roman"/>
              </w:rPr>
              <w:t xml:space="preserve"> организации) в отношении тех точек поставки потребителей, обслуживание которых осуществляет такой </w:t>
            </w:r>
            <w:r w:rsidR="00CA31C2" w:rsidRPr="001126EA">
              <w:rPr>
                <w:rFonts w:ascii="Times New Roman" w:hAnsi="Times New Roman" w:cs="Times New Roman"/>
              </w:rPr>
              <w:lastRenderedPageBreak/>
              <w:t xml:space="preserve">гарантирующий поставщик (энергосбытовая, </w:t>
            </w:r>
            <w:proofErr w:type="spellStart"/>
            <w:r w:rsidR="00CA31C2" w:rsidRPr="001126EA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="00CA31C2" w:rsidRPr="001126EA">
              <w:rPr>
                <w:rFonts w:ascii="Times New Roman" w:hAnsi="Times New Roman" w:cs="Times New Roman"/>
              </w:rPr>
              <w:t xml:space="preserve"> организация)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126EA" w:rsidRDefault="001126EA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Письменное </w:t>
            </w:r>
            <w:r w:rsidRPr="001126EA">
              <w:rPr>
                <w:rFonts w:ascii="Times New Roman" w:hAnsi="Times New Roman" w:cs="Times New Roman"/>
              </w:rPr>
              <w:t xml:space="preserve">уведомление заказным письмом с уведомлением, факсом или иным другим способом, позволяющим </w:t>
            </w:r>
            <w:r w:rsidRPr="001126EA">
              <w:rPr>
                <w:rFonts w:ascii="Times New Roman" w:hAnsi="Times New Roman" w:cs="Times New Roman"/>
              </w:rPr>
              <w:lastRenderedPageBreak/>
              <w:t>определить дату и время передачи уведомления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126EA" w:rsidRDefault="001126EA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 соответствии с </w:t>
            </w:r>
            <w:r w:rsidRPr="001126EA">
              <w:rPr>
                <w:rFonts w:ascii="Times New Roman" w:hAnsi="Times New Roman" w:cs="Times New Roman"/>
              </w:rPr>
              <w:t>соглашением между сетевой организацией и гарантирующим поставщиком (</w:t>
            </w:r>
            <w:proofErr w:type="spellStart"/>
            <w:r w:rsidRPr="001126EA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1126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26EA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1126EA">
              <w:rPr>
                <w:rFonts w:ascii="Times New Roman" w:hAnsi="Times New Roman" w:cs="Times New Roman"/>
              </w:rPr>
              <w:t xml:space="preserve"> организацией)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AD" w:rsidRPr="001126EA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t>п.1</w:t>
            </w:r>
            <w:r w:rsidR="001126EA">
              <w:rPr>
                <w:rFonts w:ascii="Times New Roman" w:eastAsia="Calibri" w:hAnsi="Times New Roman" w:cs="Times New Roman"/>
                <w:lang w:eastAsia="en-US"/>
              </w:rPr>
              <w:t>69</w:t>
            </w:r>
            <w:r w:rsidRPr="001126EA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</w:p>
          <w:p w:rsidR="00AD67AD" w:rsidRPr="001126EA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AD67AD" w:rsidRPr="001126EA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26EA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 442</w:t>
            </w:r>
          </w:p>
          <w:p w:rsidR="00AD67AD" w:rsidRPr="001126EA" w:rsidRDefault="00AD67AD" w:rsidP="00AD67A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1126EA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CE1C81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D54975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>Уведомление потребителя о необходимости обеспечения допуска к энергопринимающим устройствам, в границах которых установлен расчетный прибор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 xml:space="preserve"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 уведомление потребителя о необходимости обеспечения допуска к энергопринимающим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</w:t>
            </w:r>
            <w:proofErr w:type="spellStart"/>
            <w:r w:rsidRPr="00CE1C81">
              <w:rPr>
                <w:rFonts w:ascii="Times New Roman" w:hAnsi="Times New Roman" w:cs="Times New Roman"/>
              </w:rPr>
              <w:t>недопуска</w:t>
            </w:r>
            <w:proofErr w:type="spellEnd"/>
            <w:r w:rsidRPr="00CE1C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CE1C81" w:rsidRDefault="00735D02" w:rsidP="005375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п.</w:t>
            </w:r>
            <w:r w:rsidR="00D226FB" w:rsidRPr="00CE1C8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E1C81" w:rsidRPr="00CE1C81">
              <w:rPr>
                <w:rFonts w:ascii="Times New Roman" w:eastAsia="Calibri" w:hAnsi="Times New Roman" w:cs="Times New Roman"/>
                <w:lang w:eastAsia="en-US"/>
              </w:rPr>
              <w:t>70</w:t>
            </w:r>
            <w:r w:rsidR="00537587" w:rsidRPr="00CE1C81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</w:p>
          <w:p w:rsidR="002F142B" w:rsidRPr="00CE1C81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537587" w:rsidRPr="00CE1C81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2F142B" w:rsidRPr="00CE1C81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CE1C81" w:rsidRDefault="00735D02" w:rsidP="00A40A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 xml:space="preserve">Составление акта о </w:t>
            </w:r>
            <w:proofErr w:type="spellStart"/>
            <w:r w:rsidRPr="00CE1C81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CE1C81">
              <w:rPr>
                <w:rFonts w:ascii="Times New Roman" w:hAnsi="Times New Roman" w:cs="Times New Roman"/>
              </w:rPr>
              <w:t xml:space="preserve"> к приборам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 xml:space="preserve">В случае </w:t>
            </w:r>
            <w:proofErr w:type="spellStart"/>
            <w:r w:rsidRPr="00CE1C81">
              <w:rPr>
                <w:rFonts w:ascii="Times New Roman" w:hAnsi="Times New Roman" w:cs="Times New Roman"/>
              </w:rPr>
              <w:t>недопуска</w:t>
            </w:r>
            <w:proofErr w:type="spellEnd"/>
            <w:r w:rsidRPr="00CE1C81">
              <w:rPr>
                <w:rFonts w:ascii="Times New Roman" w:hAnsi="Times New Roman" w:cs="Times New Roman"/>
              </w:rPr>
              <w:t xml:space="preserve"> сетевой организации к приборам учета в указанные в уведомлении дату и время составление акта о </w:t>
            </w:r>
            <w:proofErr w:type="spellStart"/>
            <w:r w:rsidRPr="00CE1C81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CE1C81">
              <w:rPr>
                <w:rFonts w:ascii="Times New Roman" w:hAnsi="Times New Roman" w:cs="Times New Roman"/>
              </w:rPr>
              <w:t xml:space="preserve">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</w:t>
            </w:r>
            <w:proofErr w:type="spellStart"/>
            <w:r w:rsidRPr="00CE1C81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CE1C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1C81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CE1C81">
              <w:rPr>
                <w:rFonts w:ascii="Times New Roman" w:hAnsi="Times New Roman" w:cs="Times New Roman"/>
              </w:rPr>
              <w:t xml:space="preserve"> организации), а в случае отсутствия последнего - двумя незаинтересованными лицами.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E1C81" w:rsidRDefault="00CE1C81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hAnsi="Times New Roman" w:cs="Times New Roman"/>
              </w:rPr>
              <w:t>2 рабочих дн</w:t>
            </w:r>
            <w:r w:rsidR="005078F5">
              <w:rPr>
                <w:rFonts w:ascii="Times New Roman" w:hAnsi="Times New Roman" w:cs="Times New Roman"/>
              </w:rPr>
              <w:t>я</w:t>
            </w:r>
            <w:r w:rsidRPr="00CE1C81">
              <w:rPr>
                <w:rFonts w:ascii="Times New Roman" w:hAnsi="Times New Roman" w:cs="Times New Roman"/>
              </w:rPr>
              <w:t xml:space="preserve"> со дня проведения такой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2B" w:rsidRPr="00CE1C81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CE1C81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CE1C81">
              <w:rPr>
                <w:rFonts w:ascii="Times New Roman" w:eastAsia="Calibri" w:hAnsi="Times New Roman" w:cs="Times New Roman"/>
                <w:lang w:eastAsia="en-US"/>
              </w:rPr>
              <w:t>70</w:t>
            </w:r>
            <w:r w:rsidR="006076E0" w:rsidRPr="00CE1C81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розничных рынков электрической энергии</w:t>
            </w:r>
            <w:r w:rsidR="00735D02" w:rsidRPr="00CE1C8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E1C81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6076E0" w:rsidRPr="00CE1C81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2F142B" w:rsidRPr="00CE1C81" w:rsidRDefault="002F142B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E1C81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CE1C81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37587" w:rsidRPr="005078F5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53758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CE1C8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hAnsi="Times New Roman" w:cs="Times New Roman"/>
              </w:rPr>
              <w:t xml:space="preserve">Повторное направление потребителю </w:t>
            </w:r>
            <w:r w:rsidRPr="005078F5">
              <w:rPr>
                <w:rFonts w:ascii="Times New Roman" w:hAnsi="Times New Roman" w:cs="Times New Roman"/>
              </w:rPr>
              <w:lastRenderedPageBreak/>
              <w:t>уведомления о необходимости обеспечения допуска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CE1C81" w:rsidP="00CE1C8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hAnsi="Times New Roman" w:cs="Times New Roman"/>
              </w:rPr>
              <w:lastRenderedPageBreak/>
              <w:t xml:space="preserve">В случае </w:t>
            </w:r>
            <w:proofErr w:type="spellStart"/>
            <w:r w:rsidRPr="005078F5">
              <w:rPr>
                <w:rFonts w:ascii="Times New Roman" w:hAnsi="Times New Roman" w:cs="Times New Roman"/>
              </w:rPr>
              <w:t>недопуска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 сетевой организации к приборам учета в </w:t>
            </w:r>
            <w:r w:rsidRPr="005078F5">
              <w:rPr>
                <w:rFonts w:ascii="Times New Roman" w:hAnsi="Times New Roman" w:cs="Times New Roman"/>
              </w:rPr>
              <w:lastRenderedPageBreak/>
              <w:t>указанные в уведомлении дату и время повторное направление потребителю уведомления о необходимости обеспечения допуска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CE1C81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87" w:rsidRPr="005078F5" w:rsidRDefault="0053758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E0" w:rsidRPr="005078F5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 xml:space="preserve">п. </w:t>
            </w:r>
            <w:r w:rsidR="00C53EE1" w:rsidRPr="005078F5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78F5" w:rsidRPr="005078F5">
              <w:rPr>
                <w:rFonts w:ascii="Times New Roman" w:eastAsia="Calibri" w:hAnsi="Times New Roman" w:cs="Times New Roman"/>
                <w:lang w:eastAsia="en-US"/>
              </w:rPr>
              <w:t>70</w:t>
            </w:r>
            <w:r w:rsidRPr="005078F5">
              <w:rPr>
                <w:rFonts w:ascii="Times New Roman" w:eastAsia="Calibri" w:hAnsi="Times New Roman" w:cs="Times New Roman"/>
                <w:lang w:eastAsia="en-US"/>
              </w:rPr>
              <w:t xml:space="preserve"> Основных положений функционирования </w:t>
            </w:r>
            <w:r w:rsidRPr="005078F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розничных рынков электрической энергии</w:t>
            </w:r>
          </w:p>
          <w:p w:rsidR="006076E0" w:rsidRPr="005078F5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6076E0" w:rsidRPr="005078F5" w:rsidRDefault="006076E0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537587" w:rsidRPr="005078F5" w:rsidRDefault="00537587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078F5" w:rsidRPr="005078F5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8F5">
              <w:rPr>
                <w:rFonts w:ascii="Times New Roman" w:hAnsi="Times New Roman" w:cs="Times New Roman"/>
              </w:rPr>
              <w:t>Снятие показаний и оформление актом контрольного снятия показаний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CE1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8F5">
              <w:rPr>
                <w:rFonts w:ascii="Times New Roman" w:hAnsi="Times New Roman" w:cs="Times New Roman"/>
              </w:rPr>
              <w:t>Контрольное снятие показаний и составление акта контрольного снятия показаний, который подписывается сетевой организацией, а гарантирующим поставщиком (</w:t>
            </w:r>
            <w:proofErr w:type="spellStart"/>
            <w:r w:rsidRPr="005078F5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8F5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Письменное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2 рабочих дня со дня проведения такой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п.171 Основных положений функционирования розничных рынков электрической энергии Постановление</w:t>
            </w:r>
          </w:p>
          <w:p w:rsidR="005078F5" w:rsidRPr="005078F5" w:rsidRDefault="005078F5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5078F5" w:rsidRPr="005078F5" w:rsidRDefault="005078F5" w:rsidP="006076E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078F5" w:rsidRPr="005078F5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8F5">
              <w:rPr>
                <w:rFonts w:ascii="Times New Roman" w:hAnsi="Times New Roman" w:cs="Times New Roman"/>
              </w:rPr>
              <w:t xml:space="preserve">Передача копии </w:t>
            </w:r>
            <w:r>
              <w:rPr>
                <w:rFonts w:ascii="Times New Roman" w:hAnsi="Times New Roman" w:cs="Times New Roman"/>
              </w:rPr>
              <w:t xml:space="preserve">акта гарантирующему </w:t>
            </w:r>
            <w:r w:rsidRPr="005078F5">
              <w:rPr>
                <w:rFonts w:ascii="Times New Roman" w:hAnsi="Times New Roman" w:cs="Times New Roman"/>
              </w:rPr>
              <w:t>поставщику (</w:t>
            </w:r>
            <w:proofErr w:type="spellStart"/>
            <w:r w:rsidRPr="005078F5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8F5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 организации)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07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8F5">
              <w:rPr>
                <w:rFonts w:ascii="Times New Roman" w:hAnsi="Times New Roman" w:cs="Times New Roman"/>
              </w:rPr>
              <w:t xml:space="preserve">Если гарантирующий поставщик (энергосбытовая, </w:t>
            </w:r>
            <w:proofErr w:type="spellStart"/>
            <w:r w:rsidRPr="005078F5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5078F5">
              <w:rPr>
                <w:rFonts w:ascii="Times New Roman" w:hAnsi="Times New Roman" w:cs="Times New Roman"/>
              </w:rPr>
              <w:t xml:space="preserve"> организация) не участвовал при проведении контрольного снятия показаний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hAnsi="Times New Roman" w:cs="Times New Roman"/>
              </w:rPr>
              <w:t>Заказным письмом с уведомлением, факсом или иным другим способом, позволяющим определить дату и время передачи копии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hAnsi="Times New Roman" w:cs="Times New Roman"/>
              </w:rPr>
              <w:t>В течение 3 рабочих дней после составления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Pr="005078F5" w:rsidRDefault="005078F5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п.171 Основных положений функционирования розничных рынков электрической энергии Постановление</w:t>
            </w:r>
          </w:p>
          <w:p w:rsidR="005078F5" w:rsidRPr="005078F5" w:rsidRDefault="005078F5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078F5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5078F5" w:rsidRPr="005078F5" w:rsidRDefault="005078F5" w:rsidP="005078F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53EE1" w:rsidRDefault="00C53EE1" w:rsidP="00C53EE1">
      <w:pPr>
        <w:pStyle w:val="3"/>
        <w:shd w:val="clear" w:color="auto" w:fill="auto"/>
        <w:spacing w:after="0" w:line="276" w:lineRule="auto"/>
        <w:ind w:left="200"/>
        <w:jc w:val="both"/>
        <w:rPr>
          <w:rStyle w:val="14"/>
        </w:rPr>
      </w:pPr>
    </w:p>
    <w:p w:rsidR="00094FCB" w:rsidRDefault="00094FCB" w:rsidP="00094FCB">
      <w:pPr>
        <w:pStyle w:val="3"/>
        <w:shd w:val="clear" w:color="auto" w:fill="auto"/>
        <w:spacing w:after="0" w:line="276" w:lineRule="auto"/>
        <w:ind w:left="200"/>
        <w:jc w:val="both"/>
      </w:pPr>
      <w:r w:rsidRPr="00FB3A55">
        <w:rPr>
          <w:rStyle w:val="14"/>
        </w:rPr>
        <w:t>Контактная информация для направления обращений:</w:t>
      </w:r>
      <w:r w:rsidRPr="00FB3A55">
        <w:t xml:space="preserve"> </w:t>
      </w:r>
      <w:r>
        <w:t>пункт</w:t>
      </w:r>
      <w:r w:rsidRPr="00FB3A55">
        <w:t xml:space="preserve"> обслуживания потребителей по телефону </w:t>
      </w:r>
      <w:r w:rsidRPr="00FB3A55">
        <w:rPr>
          <w:u w:val="single"/>
        </w:rPr>
        <w:t>88001000195</w:t>
      </w:r>
      <w:bookmarkStart w:id="1" w:name="bookmark7"/>
      <w:r>
        <w:rPr>
          <w:u w:val="single"/>
        </w:rPr>
        <w:t xml:space="preserve">, </w:t>
      </w:r>
      <w:r w:rsidRPr="00140DDF">
        <w:t xml:space="preserve">Интернет-приемная, </w:t>
      </w:r>
    </w:p>
    <w:p w:rsidR="00094FCB" w:rsidRPr="00140DDF" w:rsidRDefault="00094FCB" w:rsidP="00094FCB">
      <w:pPr>
        <w:pStyle w:val="3"/>
        <w:shd w:val="clear" w:color="auto" w:fill="auto"/>
        <w:spacing w:after="0" w:line="276" w:lineRule="auto"/>
        <w:ind w:left="200"/>
        <w:jc w:val="both"/>
        <w:rPr>
          <w:rStyle w:val="31"/>
          <w:b w:val="0"/>
          <w:bCs w:val="0"/>
          <w:u w:val="single"/>
        </w:rPr>
      </w:pPr>
      <w:r w:rsidRPr="00140DDF">
        <w:t xml:space="preserve">Личный кабинет Заявителя, адрес </w:t>
      </w:r>
      <w:bookmarkStart w:id="2" w:name="_GoBack"/>
      <w:bookmarkEnd w:id="2"/>
      <w:r>
        <w:t xml:space="preserve">Пункта </w:t>
      </w:r>
      <w:r w:rsidRPr="00140DDF">
        <w:t>обслуживания клиентов на официальном сайте МУП «Г</w:t>
      </w:r>
      <w:r>
        <w:t>орэлектросеть</w:t>
      </w:r>
      <w:r w:rsidRPr="00140DDF">
        <w:t>»:</w:t>
      </w:r>
      <w:r w:rsidRPr="00140DDF">
        <w:rPr>
          <w:rStyle w:val="32"/>
        </w:rPr>
        <w:t xml:space="preserve"> </w:t>
      </w:r>
      <w:bookmarkEnd w:id="1"/>
      <w:r w:rsidRPr="00140DDF">
        <w:rPr>
          <w:rStyle w:val="31"/>
        </w:rPr>
        <w:fldChar w:fldCharType="begin"/>
      </w:r>
      <w:r w:rsidRPr="00140DDF">
        <w:rPr>
          <w:rStyle w:val="31"/>
        </w:rPr>
        <w:instrText xml:space="preserve"> HYPERLINK "http://www.muromges.ru/" </w:instrText>
      </w:r>
      <w:r w:rsidRPr="00140DDF">
        <w:rPr>
          <w:rStyle w:val="31"/>
        </w:rPr>
        <w:fldChar w:fldCharType="separate"/>
      </w:r>
      <w:r w:rsidRPr="00140DDF">
        <w:rPr>
          <w:rStyle w:val="a8"/>
        </w:rPr>
        <w:t>http://www.muromges.ru/</w:t>
      </w:r>
      <w:r w:rsidRPr="00140DDF">
        <w:rPr>
          <w:rStyle w:val="31"/>
        </w:rPr>
        <w:fldChar w:fldCharType="end"/>
      </w:r>
    </w:p>
    <w:p w:rsidR="00C53EE1" w:rsidRPr="00140DDF" w:rsidRDefault="00C53EE1" w:rsidP="00C53EE1">
      <w:pPr>
        <w:pStyle w:val="3"/>
        <w:shd w:val="clear" w:color="auto" w:fill="auto"/>
        <w:spacing w:after="0" w:line="276" w:lineRule="auto"/>
        <w:ind w:left="142"/>
        <w:jc w:val="both"/>
        <w:rPr>
          <w:rFonts w:eastAsia="Calibri"/>
          <w:b/>
          <w:lang w:eastAsia="en-US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C34DB4" w:rsidRPr="000635C4" w:rsidRDefault="00C34DB4" w:rsidP="00602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D"/>
    <w:rsid w:val="00000863"/>
    <w:rsid w:val="00040F88"/>
    <w:rsid w:val="00050B5F"/>
    <w:rsid w:val="0005259F"/>
    <w:rsid w:val="000635C4"/>
    <w:rsid w:val="00067988"/>
    <w:rsid w:val="00071F31"/>
    <w:rsid w:val="000822AB"/>
    <w:rsid w:val="00094FCB"/>
    <w:rsid w:val="000F5C3E"/>
    <w:rsid w:val="00107BED"/>
    <w:rsid w:val="001126EA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9173B"/>
    <w:rsid w:val="001C35F9"/>
    <w:rsid w:val="001C736B"/>
    <w:rsid w:val="001E7E97"/>
    <w:rsid w:val="001F2267"/>
    <w:rsid w:val="0021233A"/>
    <w:rsid w:val="00281979"/>
    <w:rsid w:val="00297370"/>
    <w:rsid w:val="002F142B"/>
    <w:rsid w:val="00312D46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4C623E"/>
    <w:rsid w:val="005078F5"/>
    <w:rsid w:val="00516E1E"/>
    <w:rsid w:val="005308D8"/>
    <w:rsid w:val="00537587"/>
    <w:rsid w:val="005547C4"/>
    <w:rsid w:val="00567B78"/>
    <w:rsid w:val="00570D7B"/>
    <w:rsid w:val="00571427"/>
    <w:rsid w:val="00586E66"/>
    <w:rsid w:val="005B2A25"/>
    <w:rsid w:val="005B3943"/>
    <w:rsid w:val="005B4B4A"/>
    <w:rsid w:val="005F3B29"/>
    <w:rsid w:val="00602694"/>
    <w:rsid w:val="006076E0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B0931"/>
    <w:rsid w:val="00826F44"/>
    <w:rsid w:val="008360A8"/>
    <w:rsid w:val="00862183"/>
    <w:rsid w:val="008800CE"/>
    <w:rsid w:val="00883542"/>
    <w:rsid w:val="008A0F01"/>
    <w:rsid w:val="008A4F4F"/>
    <w:rsid w:val="008E4667"/>
    <w:rsid w:val="008E7849"/>
    <w:rsid w:val="008F3B5E"/>
    <w:rsid w:val="009156F7"/>
    <w:rsid w:val="00921505"/>
    <w:rsid w:val="009445CC"/>
    <w:rsid w:val="00960E95"/>
    <w:rsid w:val="009668BB"/>
    <w:rsid w:val="00975D9B"/>
    <w:rsid w:val="00985F03"/>
    <w:rsid w:val="009940C1"/>
    <w:rsid w:val="009D383C"/>
    <w:rsid w:val="009F0DC3"/>
    <w:rsid w:val="009F4690"/>
    <w:rsid w:val="009F6903"/>
    <w:rsid w:val="00A04451"/>
    <w:rsid w:val="00A221CF"/>
    <w:rsid w:val="00A26195"/>
    <w:rsid w:val="00A40A37"/>
    <w:rsid w:val="00A6283B"/>
    <w:rsid w:val="00A65347"/>
    <w:rsid w:val="00A91646"/>
    <w:rsid w:val="00AC66EE"/>
    <w:rsid w:val="00AD0CA2"/>
    <w:rsid w:val="00AD344C"/>
    <w:rsid w:val="00AD67AD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53EE1"/>
    <w:rsid w:val="00C61CDF"/>
    <w:rsid w:val="00C62410"/>
    <w:rsid w:val="00C8535C"/>
    <w:rsid w:val="00CA31C2"/>
    <w:rsid w:val="00CB3F27"/>
    <w:rsid w:val="00CC1C92"/>
    <w:rsid w:val="00CC7857"/>
    <w:rsid w:val="00CE1C81"/>
    <w:rsid w:val="00CE4B6D"/>
    <w:rsid w:val="00CF0454"/>
    <w:rsid w:val="00CF4589"/>
    <w:rsid w:val="00D05835"/>
    <w:rsid w:val="00D213D9"/>
    <w:rsid w:val="00D226FB"/>
    <w:rsid w:val="00D24C1E"/>
    <w:rsid w:val="00D34BF9"/>
    <w:rsid w:val="00D54975"/>
    <w:rsid w:val="00D62563"/>
    <w:rsid w:val="00D669ED"/>
    <w:rsid w:val="00D85D4E"/>
    <w:rsid w:val="00D9746E"/>
    <w:rsid w:val="00DC3BBE"/>
    <w:rsid w:val="00E35296"/>
    <w:rsid w:val="00E3552B"/>
    <w:rsid w:val="00E40787"/>
    <w:rsid w:val="00E5075A"/>
    <w:rsid w:val="00E57D11"/>
    <w:rsid w:val="00E84A90"/>
    <w:rsid w:val="00EA24B3"/>
    <w:rsid w:val="00EA3542"/>
    <w:rsid w:val="00EA472C"/>
    <w:rsid w:val="00EB374F"/>
    <w:rsid w:val="00F00A0E"/>
    <w:rsid w:val="00F10BE7"/>
    <w:rsid w:val="00F14F91"/>
    <w:rsid w:val="00F14FC4"/>
    <w:rsid w:val="00F21111"/>
    <w:rsid w:val="00F25F22"/>
    <w:rsid w:val="00F30858"/>
    <w:rsid w:val="00F31692"/>
    <w:rsid w:val="00F35009"/>
    <w:rsid w:val="00F4467C"/>
    <w:rsid w:val="00F45253"/>
    <w:rsid w:val="00F62DCF"/>
    <w:rsid w:val="00F6460D"/>
    <w:rsid w:val="00F66481"/>
    <w:rsid w:val="00F73CE8"/>
    <w:rsid w:val="00F8287C"/>
    <w:rsid w:val="00F87EAF"/>
    <w:rsid w:val="00FB5676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4FE3-A3D9-41C4-AABB-D396F7E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10"/>
    <w:uiPriority w:val="99"/>
    <w:locked/>
    <w:rsid w:val="00CB3F2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CB3F2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CB3F27"/>
    <w:pPr>
      <w:shd w:val="clear" w:color="auto" w:fill="FFFFFF"/>
      <w:spacing w:before="240" w:after="60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4">
    <w:name w:val="Основной текст + Полужирный1"/>
    <w:basedOn w:val="a0"/>
    <w:uiPriority w:val="99"/>
    <w:rsid w:val="007B093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 + Полужирный2"/>
    <w:basedOn w:val="a0"/>
    <w:uiPriority w:val="99"/>
    <w:rsid w:val="00C53EE1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31">
    <w:name w:val="Основной текст (3) + Полужирный1"/>
    <w:basedOn w:val="a0"/>
    <w:uiPriority w:val="99"/>
    <w:rsid w:val="00C53EE1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8181-2ADB-4D6C-95DC-CB82ABB0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GusevaEA</dc:creator>
  <cp:keywords/>
  <dc:description/>
  <cp:lastModifiedBy>Ирина</cp:lastModifiedBy>
  <cp:revision>13</cp:revision>
  <cp:lastPrinted>2019-02-08T13:17:00Z</cp:lastPrinted>
  <dcterms:created xsi:type="dcterms:W3CDTF">2018-03-06T11:55:00Z</dcterms:created>
  <dcterms:modified xsi:type="dcterms:W3CDTF">2019-02-08T13:19:00Z</dcterms:modified>
</cp:coreProperties>
</file>